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360" w:lineRule="auto"/>
        <w:ind w:firstLine="281" w:firstLineChars="100"/>
        <w:jc w:val="left"/>
        <w:outlineLvl w:val="1"/>
        <w:rPr>
          <w:rFonts w:ascii="宋体" w:hAnsi="宋体" w:eastAsia="宋体" w:cs="宋体"/>
          <w:sz w:val="24"/>
          <w:szCs w:val="24"/>
        </w:rPr>
      </w:pPr>
      <w:bookmarkStart w:id="0" w:name="_Toc14266"/>
      <w:bookmarkStart w:id="1" w:name="_Toc20688"/>
      <w:r>
        <w:rPr>
          <w:rFonts w:hint="eastAsia" w:ascii="宋体" w:hAnsi="宋体" w:cs="宋体"/>
          <w:b/>
          <w:bCs/>
          <w:kern w:val="2"/>
          <w:sz w:val="28"/>
          <w:szCs w:val="28"/>
          <w:lang w:val="en-US" w:eastAsia="zh-CN" w:bidi="ar-SA"/>
        </w:rPr>
        <w:t>心理健康月系列活动之六</w:t>
      </w:r>
      <w:r>
        <w:rPr>
          <w:rFonts w:hint="eastAsia" w:ascii="宋体" w:hAnsi="宋体" w:eastAsia="宋体" w:cs="宋体"/>
          <w:b/>
          <w:bCs/>
          <w:kern w:val="2"/>
          <w:sz w:val="28"/>
          <w:szCs w:val="28"/>
          <w:lang w:val="en-US" w:eastAsia="zh-CN" w:bidi="ar-SA"/>
        </w:rPr>
        <w:t>寻找生活之美活动</w:t>
      </w:r>
      <w:bookmarkEnd w:id="0"/>
      <w:bookmarkEnd w:id="1"/>
    </w:p>
    <w:p>
      <w:pPr>
        <w:spacing w:beforeAutospacing="0" w:afterAutospacing="0" w:line="360" w:lineRule="auto"/>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心理健康月系列活动寻找生活之美新闻稿</w:t>
      </w:r>
    </w:p>
    <w:p>
      <w:pPr>
        <w:spacing w:beforeAutospacing="0" w:afterAutospacing="0" w:line="360" w:lineRule="auto"/>
        <w:jc w:val="right"/>
        <w:rPr>
          <w:rFonts w:hint="default"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w:t>
      </w:r>
      <w:r>
        <w:rPr>
          <w:rFonts w:hint="eastAsia" w:ascii="宋体" w:hAnsi="宋体" w:eastAsia="宋体" w:cs="宋体"/>
          <w:b/>
          <w:bCs/>
          <w:i w:val="0"/>
          <w:iCs w:val="0"/>
          <w:caps w:val="0"/>
          <w:color w:val="000000"/>
          <w:spacing w:val="0"/>
          <w:kern w:val="2"/>
          <w:sz w:val="28"/>
          <w:szCs w:val="28"/>
          <w:shd w:val="clear" w:fill="FFFFFF"/>
          <w:lang w:val="en-US" w:eastAsia="zh-CN" w:bidi="ar-SA"/>
        </w:rPr>
        <w:t>腾讯云大数据产业学院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2024年5月7日至5月8日，由我校大学生心理健康教育与咨询中心及腾讯云大数据产业学院团委学生会联合举办的“寻找生活之美”活动在1号教学楼下圆满落幕。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本活动以“寻找生活之美，记录生活之幸”为主题，面向全体师生，帮助同学们发现生活的美好，记录下生活中的珍贵回忆，感受在学校的小温暖和小确幸。活动开始前，心理部的干部干事们认真筹备，准备了种类繁多的透明贴纸，布置好活动现场。活动期间，同学们对此次活动展现出了极大的好奇和热情，有些同学表示参加活动得到的贴纸可以拿回去装饰很多东西，十分欣喜。参加活动的同学们将一些“美好”封存在了贴纸中。例如用油画棒绘画的风景图片、自己喜欢的明星小卡、手账贴纸进行的拼贴、购物获得的小票、观看的电影票、收集的树叶干花等等，每个人的美好各有不同，但他们都用心地制作了独属于自己的贴纸。生活中并不缺少美，而是缺少发现美的眼睛。活动结束后，贴纸已经所剩无几，这宣告着此次活动的圆满结束。腾讯云学部心理部干部对各个精心制作的贴纸进行了拍照留恋。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现如今，大学生的生活节奏越来越快，压力越来越大，很多人都忽视了生活中的小美好。通过此次活动，希望能够让同学们发现生活中的美好，珍惜生活的点滴，同时也希望这次活动能传递生活正能量，让更多人能够关注和珍惜自己的生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2520315" cy="1800225"/>
            <wp:effectExtent l="0" t="0" r="6985" b="3175"/>
            <wp:docPr id="201" name="图片 201" descr="IMG_256"/>
            <wp:cNvGraphicFramePr/>
            <a:graphic xmlns:a="http://schemas.openxmlformats.org/drawingml/2006/main">
              <a:graphicData uri="http://schemas.openxmlformats.org/drawingml/2006/picture">
                <pic:pic xmlns:pic="http://schemas.openxmlformats.org/drawingml/2006/picture">
                  <pic:nvPicPr>
                    <pic:cNvPr id="201" name="图片 201" descr="IMG_256"/>
                    <pic:cNvPicPr/>
                  </pic:nvPicPr>
                  <pic:blipFill>
                    <a:blip r:embed="rId4"/>
                    <a:stretch>
                      <a:fillRect/>
                    </a:stretch>
                  </pic:blipFill>
                  <pic:spPr>
                    <a:xfrm>
                      <a:off x="0" y="0"/>
                      <a:ext cx="2520315" cy="180022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520315" cy="1800225"/>
            <wp:effectExtent l="0" t="0" r="6985" b="3175"/>
            <wp:docPr id="202" name="图片 202" descr="IMG_256"/>
            <wp:cNvGraphicFramePr/>
            <a:graphic xmlns:a="http://schemas.openxmlformats.org/drawingml/2006/main">
              <a:graphicData uri="http://schemas.openxmlformats.org/drawingml/2006/picture">
                <pic:pic xmlns:pic="http://schemas.openxmlformats.org/drawingml/2006/picture">
                  <pic:nvPicPr>
                    <pic:cNvPr id="202" name="图片 202" descr="IMG_256"/>
                    <pic:cNvPicPr/>
                  </pic:nvPicPr>
                  <pic:blipFill>
                    <a:blip r:embed="rId5"/>
                    <a:stretch>
                      <a:fillRect/>
                    </a:stretch>
                  </pic:blipFill>
                  <pic:spPr>
                    <a:xfrm>
                      <a:off x="0" y="0"/>
                      <a:ext cx="2520315" cy="1800225"/>
                    </a:xfrm>
                    <a:prstGeom prst="rect">
                      <a:avLst/>
                    </a:prstGeom>
                    <a:noFill/>
                    <a:ln w="9525">
                      <a:noFill/>
                    </a:ln>
                  </pic:spPr>
                </pic:pic>
              </a:graphicData>
            </a:graphic>
          </wp:inline>
        </w:drawing>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MzQ4MTAxODE2NjA2YzM5OTgwYzEzYTljOWZmMGMifQ=="/>
  </w:docVars>
  <w:rsids>
    <w:rsidRoot w:val="00000000"/>
    <w:rsid w:val="56BE0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2024-07-10T03:32:08Z</dcterms:created>
  <dc:creator>Lenovo</dc:creator>
  <cp:lastModifiedBy>Lenovo</cp:lastModifiedBy>
  <dcterms:modified xsi:type="dcterms:W3CDTF">2024-07-10T03:32:35Z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9C50DBA83FA747A2B04751EBA10214F5_12</vt:lpwstr>
  </property>
</Properties>
</file>